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965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65065"/>
                    </a:xfrm>
                    <a:prstGeom prst="rect">
                      <a:avLst/>
                    </a:prstGeom>
                    <a:noFill/>
                  </pic:spPr>
                </pic:pic>
              </a:graphicData>
            </a:graphic>
          </wp:anchor>
        </w:drawing>
      </w:r>
    </w:p>
    <w:p>
      <w:pPr>
        <w:spacing w:after="0" w:line="5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LAZAR MELVIN F</w:t>
              </w:r>
            </w:hyperlink>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70"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ARBOR REALTY TRUST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ABR</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20" w:type="dxa"/>
            <w:vAlign w:val="bottom"/>
            <w:gridSpan w:val="5"/>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320" w:type="dxa"/>
            <w:vAlign w:val="bottom"/>
            <w:tcBorders>
              <w:top w:val="single" w:sz="8" w:color="0000EE"/>
            </w:tcBorders>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ARBOR REALTY TRUST, INC.,</w:t>
            </w:r>
          </w:p>
        </w:tc>
        <w:tc>
          <w:tcPr>
            <w:tcW w:w="15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08/31/2022</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333 EARLE OVINGTON BLVD., SUITE 900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00" w:type="dxa"/>
            <w:vAlign w:val="bottom"/>
            <w:gridSpan w:val="9"/>
            <w:vMerge w:val="continue"/>
          </w:tcPr>
          <w:p>
            <w:pPr>
              <w:spacing w:after="0"/>
              <w:rPr>
                <w:sz w:val="7"/>
                <w:szCs w:val="7"/>
                <w:color w:val="auto"/>
              </w:rPr>
            </w:pPr>
          </w:p>
        </w:tc>
        <w:tc>
          <w:tcPr>
            <w:tcW w:w="26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7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9"/>
          </w:tcPr>
          <w:p>
            <w:pPr>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UNIONDALE   NY</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I1553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80"/>
              <w:spacing w:after="0" w:line="143" w:lineRule="exact"/>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106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880" w:type="dxa"/>
            <w:vAlign w:val="bottom"/>
            <w:tcBorders>
              <w:top w:val="single" w:sz="8" w:color="2C2C2C"/>
            </w:tcBorders>
            <w:gridSpan w:val="19"/>
          </w:tcPr>
          <w:p>
            <w:pPr>
              <w:ind w:left="4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3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200" w:type="dxa"/>
            <w:vAlign w:val="bottom"/>
            <w:tcBorders>
              <w:bottom w:val="single" w:sz="8" w:color="2C2C2C"/>
            </w:tcBorders>
            <w:gridSpan w:val="3"/>
          </w:tcPr>
          <w:p>
            <w:pPr>
              <w:spacing w:after="0"/>
              <w:rPr>
                <w:sz w:val="7"/>
                <w:szCs w:val="7"/>
                <w:color w:val="auto"/>
              </w:rPr>
            </w:pPr>
          </w:p>
        </w:tc>
        <w:tc>
          <w:tcPr>
            <w:tcW w:w="1320" w:type="dxa"/>
            <w:vAlign w:val="bottom"/>
            <w:tcBorders>
              <w:bottom w:val="single" w:sz="8" w:color="2C2C2C"/>
            </w:tcBorders>
            <w:gridSpan w:val="4"/>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80" w:type="dxa"/>
            <w:vAlign w:val="bottom"/>
            <w:tcBorders>
              <w:top w:val="single" w:sz="8" w:color="2C2C2C"/>
            </w:tcBorders>
            <w:gridSpan w:val="19"/>
          </w:tcPr>
          <w:p>
            <w:pPr>
              <w:ind w:left="6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4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vMerge w:val="restart"/>
          </w:tcPr>
          <w:p>
            <w:pPr>
              <w:ind w:left="40"/>
              <w:spacing w:after="0" w:line="287" w:lineRule="exact"/>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66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167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gridSpan w:val="2"/>
          </w:tcPr>
          <w:p>
            <w:pPr>
              <w:jc w:val="right"/>
              <w:ind w:right="115"/>
              <w:spacing w:after="0" w:line="144" w:lineRule="exact"/>
              <w:rPr>
                <w:sz w:val="20"/>
                <w:szCs w:val="20"/>
                <w:color w:val="auto"/>
              </w:rPr>
            </w:pPr>
            <w:r>
              <w:rPr>
                <w:rFonts w:ascii="Times New Roman" w:cs="Times New Roman" w:eastAsia="Times New Roman" w:hAnsi="Times New Roman"/>
                <w:sz w:val="13"/>
                <w:szCs w:val="13"/>
                <w:color w:val="0000FF"/>
              </w:rPr>
              <w:t>08/31/2022</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167</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14.98</w:t>
            </w:r>
          </w:p>
        </w:tc>
        <w:tc>
          <w:tcPr>
            <w:tcW w:w="60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6,564</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$0.01 per</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900"/>
        <w:spacing w:after="0"/>
        <w:rPr>
          <w:sz w:val="20"/>
          <w:szCs w:val="20"/>
          <w:color w:val="auto"/>
        </w:rPr>
      </w:pPr>
      <w:r>
        <w:rPr>
          <w:rFonts w:ascii="Times New Roman" w:cs="Times New Roman" w:eastAsia="Times New Roman" w:hAnsi="Times New Roman"/>
          <w:sz w:val="13"/>
          <w:szCs w:val="13"/>
          <w:color w:val="0000FF"/>
        </w:rPr>
        <w:t>share</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22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August 31, 2022, Mr. Lazar received 167 fully vested restricted stock units (RSUs") of Arbor Realty Trust, Inc. (the "Company") in lieu of the dividend equivalent due on Mr. Lazar's existing RSUs and paid by the Company on August 31, 2022. Mr. Lazar has elected to defer his dividend equivalents and receipt of the common stock into which the RSUs are converted until May 2023, or earlier if his service as a director is terminated, or a change in control occurs, pursuant to a pre-established deferral election.</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Bishar, Attorney-in-</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8"/>
              </w:rPr>
              <w:t>09/02/2022</w:t>
            </w:r>
          </w:p>
        </w:tc>
        <w:tc>
          <w:tcPr>
            <w:tcW w:w="0" w:type="dxa"/>
            <w:vAlign w:val="bottom"/>
          </w:tcPr>
          <w:p>
            <w:pPr>
              <w:spacing w:after="0"/>
              <w:rPr>
                <w:sz w:val="1"/>
                <w:szCs w:val="1"/>
                <w:color w:val="auto"/>
              </w:rPr>
            </w:pPr>
          </w:p>
        </w:tc>
      </w:tr>
      <w:tr>
        <w:trPr>
          <w:trHeight w:val="84"/>
        </w:trPr>
        <w:tc>
          <w:tcPr>
            <w:tcW w:w="162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Fact for Melvin F.Lazar</w:t>
            </w:r>
          </w:p>
        </w:tc>
        <w:tc>
          <w:tcPr>
            <w:tcW w:w="30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62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8403" TargetMode="External"/><Relationship Id="rId13" Type="http://schemas.openxmlformats.org/officeDocument/2006/relationships/hyperlink" Target="http://www.sec.gov/cgi-bin/browse-edgar?action=getcompany&amp;CIK=00012539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2022-09-02T16:14:52Z</dcterms:created>
  <dcterms:modified xsi:type="dcterms:W3CDTF">2022-09-02T16:14:52Z</dcterms:modified>
</cp:coreProperties>
</file>